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23" w:rsidRDefault="00DC3C23" w:rsidP="00DC3C23">
      <w:pPr>
        <w:jc w:val="right"/>
        <w:rPr>
          <w:sz w:val="32"/>
          <w:lang w:eastAsia="pl-PL"/>
        </w:rPr>
      </w:pPr>
      <w:r>
        <w:rPr>
          <w:rFonts w:eastAsia="Times New Roman" w:cstheme="minorHAnsi"/>
          <w:noProof/>
          <w:color w:val="1F1F1F"/>
          <w:sz w:val="24"/>
          <w:szCs w:val="24"/>
          <w:lang w:eastAsia="pl-PL"/>
        </w:rPr>
        <w:t>Poznań, 22.07.2026 r.</w:t>
      </w:r>
    </w:p>
    <w:p w:rsidR="001A0C90" w:rsidRPr="001A0C90" w:rsidRDefault="001A0C90" w:rsidP="001A0C90">
      <w:pPr>
        <w:rPr>
          <w:b/>
          <w:sz w:val="32"/>
          <w:lang w:eastAsia="pl-PL"/>
        </w:rPr>
      </w:pPr>
      <w:bookmarkStart w:id="0" w:name="_GoBack"/>
      <w:r w:rsidRPr="001A0C90">
        <w:rPr>
          <w:b/>
          <w:sz w:val="32"/>
          <w:lang w:eastAsia="pl-PL"/>
        </w:rPr>
        <w:t>Poznań stolicą innowacji: Targi TAROPAK 2026 już we wrześniu!</w:t>
      </w:r>
    </w:p>
    <w:bookmarkEnd w:id="0"/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b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b/>
          <w:color w:val="1F1F1F"/>
          <w:sz w:val="24"/>
          <w:szCs w:val="24"/>
          <w:lang w:eastAsia="pl-PL"/>
        </w:rPr>
        <w:t xml:space="preserve">Poznań ponownie stanie się sercem nowoczesnych technologii oraz innowacji w obszarze pakowania i etykietowania. W dniach 23–25 września 2026 roku na terenie Międzynarodowych Targów Poznańskich odbędzie się kolejna edycja Targów TAROPAK. Dla przedsiębiorstw reprezentujących sektor techniki pakowania, logistyki magazynowej oraz automatyzacji przemysłowej to </w:t>
      </w:r>
      <w:r>
        <w:rPr>
          <w:rFonts w:eastAsia="Times New Roman" w:cstheme="minorHAnsi"/>
          <w:b/>
          <w:color w:val="1F1F1F"/>
          <w:sz w:val="24"/>
          <w:szCs w:val="24"/>
          <w:lang w:eastAsia="pl-PL"/>
        </w:rPr>
        <w:t>kluczowa</w:t>
      </w:r>
      <w:r w:rsidRPr="001A0C90">
        <w:rPr>
          <w:rFonts w:eastAsia="Times New Roman" w:cstheme="minorHAnsi"/>
          <w:b/>
          <w:color w:val="1F1F1F"/>
          <w:sz w:val="24"/>
          <w:szCs w:val="24"/>
          <w:lang w:eastAsia="pl-PL"/>
        </w:rPr>
        <w:t xml:space="preserve"> pozycja w rocznym kalendarzu biznesowym.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Polski i światowy rynek opakowań rozwijają się dziś w niespotykanym dotąd tempie. Dynamiczny wzrost napędzany jest przez proekologiczne regulacje prawne, gwałtowny rozwój sektora e-commerce oraz nieuchronną potrzebę automatyzacji procesów produkcyjnych. Nadchodząca edycja wydarzenia stanowi bezpośrednią odpowiedź na te wyzwania, łącząc przedstawicieli niemal wszystkich gałęzi przemysłu – od branży spożywczej, kosmetycznej 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br/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i farmaceutycznej, przez meblarstwo oraz motoryzację, aż po nowoczesną logistykę.</w:t>
      </w:r>
    </w:p>
    <w:p w:rsidR="001A0C90" w:rsidRPr="001A0C90" w:rsidRDefault="001A0C90" w:rsidP="001A0C90">
      <w:pPr>
        <w:spacing w:before="100" w:beforeAutospacing="1" w:after="0" w:line="240" w:lineRule="auto"/>
        <w:outlineLvl w:val="1"/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</w:pPr>
      <w:r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S</w:t>
      </w:r>
      <w:r w:rsidRPr="001A0C90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ynergia branż, czyli jedno wydarzenie i dwa rynki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Jednym z najważniejszych aspektów nadchodzącej edycji jest unikalna synergia powiązana 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br/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z równoległą organizacją dwóch komplementarnych wydarzeń gospodarczych: Targów TAROPAK oraz Targów POLAGRA. Organizatorzy przygotowali dla odwiedzających wyjątkowe udogodnienie w postaci jednego wspólnego biletu, który otwiera drzwi do obu tych imprez 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br/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i pozwala na dogłębne poznanie pełnego ekosystemu powiązanych ze sobą sektorów.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Decyzja o równoległym przebiegu obu wydarzeń nie jest przypadkowa. Biorąc pod uwagę fakt, że aż 70% całkowitej produkcji opakowań trafia bezpośrednio do branży spożywczej, takie połączenie tworzy naturalną przestrzeń biznesową. Uczestnicy zyskują niepowtarzalną okazję prześledzenia pełnego łańcucha wartości – od receptury, surowców i technologii przetwórstwa żywności, przez maszyny pakujące i automatyczne etykietowanie, aż po gotowy produkt w ekologicznym opakowaniu. Wspólna przestrzeń targowa to także bezpośredni dostęp do przedstawicieli sektorów Food,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Foodtech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oraz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HoReCa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, a także czołowych sieci handlowych i detalis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t>tów, takich jak Lidl czy Żabka.</w:t>
      </w:r>
    </w:p>
    <w:p w:rsidR="001A0C90" w:rsidRPr="001A0C90" w:rsidRDefault="001A0C90" w:rsidP="001A0C90">
      <w:pPr>
        <w:spacing w:before="100" w:beforeAutospacing="1" w:after="0" w:line="240" w:lineRule="auto"/>
        <w:outlineLvl w:val="1"/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</w:pPr>
      <w:r w:rsidRPr="001A0C90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Kompleksowy przekrój rynku i innowacje w ruchu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Kompleksowa ekspozycja Targów TAROPAK 2026 została zaplanowana w sposób odpowiadający na wyzwania współczesnego przemysłu. Zwiedzający będą mieli okazję zapoznać się z pełną ofertą surowców i półproduktów, w tym nowoczesnych polimerów, tektur, folii giętkich oraz lam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t>inatów. Z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aprezentowane zostaną innowacyjne opakowania przesyłkowe dedykowane dla e-commerce, specjalistyczne pojemniki dla medycyny i chemii gospodarczej, a także biodegradowalne środki zabezpieczające.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Niezwykle istotną częścią ekspozycji będą maszyny w ruchu. Na żywo zaprezentowane zostaną działające ciągi technologiczne, automaty napełniające, owijarki, roboty przemysłowe, urządzenia do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blistrowania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oraz zaawansowane etykieciarki i systemy znakowania towarów. Do dyspozycji gości będą również technologie z zakresu gospodarki magazynowej, w tym 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lastRenderedPageBreak/>
        <w:t>sprzęt do transportu wewnętrznego, regały oraz specjalistyczne oprogramowanie do zarządzania informacją logistyczną i kodami kreskowymi.</w:t>
      </w:r>
    </w:p>
    <w:p w:rsidR="001A0C90" w:rsidRPr="001A0C90" w:rsidRDefault="001A0C90" w:rsidP="001A0C90">
      <w:pPr>
        <w:spacing w:before="100" w:beforeAutospacing="1" w:after="0" w:line="240" w:lineRule="auto"/>
        <w:outlineLvl w:val="1"/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</w:pPr>
      <w:r w:rsidRPr="001A0C90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 xml:space="preserve">Liderzy branży i międzynarodowy </w:t>
      </w:r>
      <w:proofErr w:type="spellStart"/>
      <w:r w:rsidRPr="001A0C90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networking</w:t>
      </w:r>
      <w:proofErr w:type="spellEnd"/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O randze poznańskiego wydarzenia świadczy silna reprezentacja rynkowych liderów. Swoją obecność na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t xml:space="preserve"> bloku targowych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TAROPAK 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t xml:space="preserve">&amp; POLAGRA 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potwierdziły już czołowe przedsiębiorstwa i dostawcy technologii, w tym firmy takie jak </w:t>
      </w:r>
      <w:r>
        <w:rPr>
          <w:rFonts w:eastAsia="Times New Roman" w:cstheme="minorHAnsi"/>
          <w:color w:val="1F1F1F"/>
          <w:sz w:val="24"/>
          <w:szCs w:val="24"/>
          <w:lang w:eastAsia="pl-PL"/>
        </w:rPr>
        <w:t xml:space="preserve">Lidl, Żabka, 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PHU BEST,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Filmat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InfoGraf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Coffee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Service,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Schur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, ORWAK, Sigma,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MHLift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, BOO,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EcoSave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Group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czy SEFKO.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Dla wystawców udział w wydarzeniu to przede wszystkim skuteczne narzędzie budowania przewagi konkurencyjnej i platforma do nawiązywania bezpośrednich relacji handlowych. Skalę wydarzenia potwierdzają statystyki poprzedniej edycji, która przyciągnęła ponad 9 000 profesjonalnych zwiedzających. Warto podkreślić, że w ramach prestiżowego programu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Hosted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</w:t>
      </w:r>
      <w:proofErr w:type="spellStart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Buyers</w:t>
      </w:r>
      <w:proofErr w:type="spellEnd"/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oraz systemu dedykowanych zaproszeń, wydarzenie odwiedzą kluczowi kupcy i menedżerowie z aż 41 krajów świata, co stworzy idealne warunki do rozwoju eksportu 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br/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i pozyskania międzynarodowych kontrahentów bez konieczności odbywania kosztownych wyjazdów zagranicznych.</w:t>
      </w:r>
    </w:p>
    <w:p w:rsidR="00141B0E" w:rsidRPr="00141B0E" w:rsidRDefault="00141B0E" w:rsidP="001A0C90">
      <w:pPr>
        <w:spacing w:before="100" w:beforeAutospacing="1" w:after="0" w:line="240" w:lineRule="auto"/>
        <w:jc w:val="both"/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</w:pPr>
      <w:r w:rsidRPr="00141B0E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 xml:space="preserve">Głos branży: Debaty i konferencje na </w:t>
      </w:r>
      <w:r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s</w:t>
      </w:r>
      <w:r w:rsidRPr="00141B0E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 xml:space="preserve">cenie </w:t>
      </w:r>
      <w:r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g</w:t>
      </w:r>
      <w:r w:rsidRPr="00141B0E">
        <w:rPr>
          <w:rFonts w:eastAsia="Times New Roman" w:cstheme="minorHAnsi"/>
          <w:b/>
          <w:bCs/>
          <w:color w:val="1F1F1F"/>
          <w:sz w:val="36"/>
          <w:szCs w:val="36"/>
          <w:lang w:eastAsia="pl-PL"/>
        </w:rPr>
        <w:t>łównej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Targi TAROPAK to nie tylko bogata ekspozycja wystawiennicza, ale również ważne centrum wiedzy. Na wspólnej 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t>s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cenie 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t>g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łównej w Alei Lipowej odbędzie się szereg konferencji i debaty 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br/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z udziałem wybitnych ekspertów branżowych.</w:t>
      </w:r>
    </w:p>
    <w:p w:rsid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Jednym z kluczowych punktów programu będzie debata poświęcona pierwszemu rokowi funkcjonowania systemu kaucyjnego w Polsce. Liderzy rynku, producenci oraz detaliści przeanalizują koszty operacyjne, wyzwania logistyczne małych i dużych sklepów oraz rzeczywiste zaangażowanie konsumentów, wskazując elementy wymagające usprawnień. Drugim istotnym panelem będzie dyskusja dotycząca wdrażania celów klimatycznych 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br/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>i zrównoważonego rozwoju w całym łańcuchu dostaw. Eksperci podpowiedzą, jak skutecznie redukować ślad węglowy i eliminować plastik przy jednoczesnym zachowaniu opłacalności prowadzonego biznesu.</w:t>
      </w:r>
    </w:p>
    <w:p w:rsidR="00141B0E" w:rsidRDefault="00141B0E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</w:p>
    <w:p w:rsidR="00141B0E" w:rsidRPr="00141B0E" w:rsidRDefault="00141B0E" w:rsidP="00141B0E">
      <w:pPr>
        <w:pStyle w:val="Nagwek3"/>
        <w:rPr>
          <w:rFonts w:asciiTheme="minorHAnsi" w:eastAsia="Times New Roman" w:hAnsiTheme="minorHAnsi" w:cstheme="minorHAnsi"/>
          <w:b/>
          <w:bCs/>
          <w:color w:val="1F1F1F"/>
          <w:sz w:val="36"/>
          <w:szCs w:val="36"/>
          <w:lang w:eastAsia="pl-PL"/>
        </w:rPr>
      </w:pPr>
      <w:r w:rsidRPr="00141B0E">
        <w:rPr>
          <w:rFonts w:asciiTheme="minorHAnsi" w:eastAsia="Times New Roman" w:hAnsiTheme="minorHAnsi" w:cstheme="minorHAnsi"/>
          <w:b/>
          <w:bCs/>
          <w:color w:val="1F1F1F"/>
          <w:sz w:val="36"/>
          <w:szCs w:val="36"/>
          <w:lang w:eastAsia="pl-PL"/>
        </w:rPr>
        <w:t xml:space="preserve">Nowe kierunki eksportu: Afryka jako szansa dla żywności </w:t>
      </w:r>
      <w:r w:rsidR="0033366F">
        <w:rPr>
          <w:rFonts w:asciiTheme="minorHAnsi" w:eastAsia="Times New Roman" w:hAnsiTheme="minorHAnsi" w:cstheme="minorHAnsi"/>
          <w:b/>
          <w:bCs/>
          <w:color w:val="1F1F1F"/>
          <w:sz w:val="36"/>
          <w:szCs w:val="36"/>
          <w:lang w:eastAsia="pl-PL"/>
        </w:rPr>
        <w:br/>
      </w:r>
      <w:r w:rsidRPr="00141B0E">
        <w:rPr>
          <w:rFonts w:asciiTheme="minorHAnsi" w:eastAsia="Times New Roman" w:hAnsiTheme="minorHAnsi" w:cstheme="minorHAnsi"/>
          <w:b/>
          <w:bCs/>
          <w:color w:val="1F1F1F"/>
          <w:sz w:val="36"/>
          <w:szCs w:val="36"/>
          <w:lang w:eastAsia="pl-PL"/>
        </w:rPr>
        <w:t>i opakowań</w:t>
      </w:r>
    </w:p>
    <w:p w:rsidR="0053175D" w:rsidRPr="0053175D" w:rsidRDefault="0053175D" w:rsidP="0053175D">
      <w:pPr>
        <w:pStyle w:val="isselectedend"/>
        <w:jc w:val="both"/>
        <w:rPr>
          <w:rFonts w:asciiTheme="minorHAnsi" w:hAnsiTheme="minorHAnsi" w:cstheme="minorHAnsi"/>
          <w:color w:val="1F1F1F"/>
        </w:rPr>
      </w:pPr>
      <w:r w:rsidRPr="0053175D">
        <w:rPr>
          <w:rFonts w:asciiTheme="minorHAnsi" w:hAnsiTheme="minorHAnsi" w:cstheme="minorHAnsi"/>
          <w:color w:val="1F1F1F"/>
        </w:rPr>
        <w:t xml:space="preserve">Dynamiczne zmiany w globalnym handlu sprawiają, że polscy producenci coraz śmielej poszukują możliwości rozwoju poza dotychczasowymi, europejskimi kierunkami eksportu. Naturalnym kierunkiem ekspansji staje się Afryka – kontynent, który nie tylko najszybciej zwiększa liczbę ludności, ale również przechodzi jedną z najbardziej dynamicznych transformacji gospodarczych na świecie. Rozwijająca się klasa średnia, szybka urbanizacja, rosnąca siła nabywcza mieszkańców oraz intensywne inwestycje w handel i logistykę </w:t>
      </w:r>
      <w:r w:rsidRPr="0053175D">
        <w:rPr>
          <w:rFonts w:asciiTheme="minorHAnsi" w:hAnsiTheme="minorHAnsi" w:cstheme="minorHAnsi"/>
          <w:color w:val="1F1F1F"/>
        </w:rPr>
        <w:lastRenderedPageBreak/>
        <w:t>sprawiają, że wiele państw afrykańskich staje się atrakcyjnym kierunkiem ekspansji dla producentów żywności z całego świata.</w:t>
      </w:r>
    </w:p>
    <w:p w:rsidR="0053175D" w:rsidRPr="0053175D" w:rsidRDefault="0053175D" w:rsidP="0053175D">
      <w:pPr>
        <w:pStyle w:val="isselectedend"/>
        <w:jc w:val="both"/>
        <w:rPr>
          <w:rFonts w:asciiTheme="minorHAnsi" w:hAnsiTheme="minorHAnsi" w:cstheme="minorHAnsi"/>
          <w:color w:val="1F1F1F"/>
        </w:rPr>
      </w:pPr>
      <w:r w:rsidRPr="0053175D">
        <w:rPr>
          <w:rFonts w:asciiTheme="minorHAnsi" w:hAnsiTheme="minorHAnsi" w:cstheme="minorHAnsi"/>
          <w:color w:val="1F1F1F"/>
        </w:rPr>
        <w:t xml:space="preserve">Odpowiedzią na te trendy jest nowa inicjatywa towarzysząca targom – </w:t>
      </w:r>
      <w:proofErr w:type="spellStart"/>
      <w:r w:rsidRPr="0053175D">
        <w:rPr>
          <w:rFonts w:asciiTheme="minorHAnsi" w:hAnsiTheme="minorHAnsi" w:cstheme="minorHAnsi"/>
          <w:color w:val="1F1F1F"/>
        </w:rPr>
        <w:t>Africa</w:t>
      </w:r>
      <w:proofErr w:type="spellEnd"/>
      <w:r w:rsidRPr="0053175D">
        <w:rPr>
          <w:rFonts w:asciiTheme="minorHAnsi" w:hAnsiTheme="minorHAnsi" w:cstheme="minorHAnsi"/>
          <w:color w:val="1F1F1F"/>
        </w:rPr>
        <w:t xml:space="preserve"> Food &amp; Trade Forum. Wydarzenie zgromadzi importerów, przedstawicieli administracji oraz partnerów biznesowych z krajów afrykańskich, tworząc przestrzeń do dedykowanych spotkań B2B oraz prezentacji potencjału polskiego sektora rolno-spożywczego.</w:t>
      </w:r>
    </w:p>
    <w:p w:rsidR="0053175D" w:rsidRPr="0053175D" w:rsidRDefault="0053175D" w:rsidP="0053175D">
      <w:pPr>
        <w:pStyle w:val="NormalnyWeb"/>
        <w:jc w:val="both"/>
        <w:rPr>
          <w:rFonts w:asciiTheme="minorHAnsi" w:hAnsiTheme="minorHAnsi" w:cstheme="minorHAnsi"/>
          <w:color w:val="1F1F1F"/>
        </w:rPr>
      </w:pPr>
      <w:r w:rsidRPr="0053175D">
        <w:rPr>
          <w:rFonts w:asciiTheme="minorHAnsi" w:hAnsiTheme="minorHAnsi" w:cstheme="minorHAnsi"/>
          <w:color w:val="1F1F1F"/>
        </w:rPr>
        <w:t>Synergia TAROPAKU z programem afrykańskiego forum POLAGRY stwarza unikalne możliwości biznesowe. Producenci żywności planujący eksport do Afryki mogą w jednym miejscu i czasie dobrać zaawansowane linie pakujące, wytrzymałe materiały opakowaniowe oraz technologie etykietowania, które stanowią fundament bezpiecznego i rentownego transportu międzynarodowego.</w:t>
      </w:r>
    </w:p>
    <w:p w:rsidR="00141B0E" w:rsidRPr="001A0C90" w:rsidRDefault="0053175D" w:rsidP="00141B0E">
      <w:pPr>
        <w:pStyle w:val="NormalnyWeb"/>
        <w:jc w:val="both"/>
        <w:rPr>
          <w:rFonts w:asciiTheme="minorHAnsi" w:hAnsiTheme="minorHAnsi" w:cstheme="minorHAnsi"/>
          <w:b/>
          <w:bCs/>
          <w:color w:val="1F1F1F"/>
          <w:sz w:val="36"/>
          <w:szCs w:val="36"/>
        </w:rPr>
      </w:pPr>
      <w:r w:rsidRPr="0053175D">
        <w:rPr>
          <w:rFonts w:asciiTheme="minorHAnsi" w:hAnsiTheme="minorHAnsi" w:cstheme="minorHAnsi"/>
          <w:b/>
          <w:bCs/>
          <w:color w:val="1F1F1F"/>
          <w:sz w:val="36"/>
          <w:szCs w:val="36"/>
        </w:rPr>
        <w:t>Kluczowy termin w branżowym kalendarzu</w:t>
      </w:r>
    </w:p>
    <w:p w:rsidR="001A0C90" w:rsidRPr="001A0C90" w:rsidRDefault="001A0C90" w:rsidP="001A0C90">
      <w:pPr>
        <w:spacing w:before="100" w:beforeAutospacing="1"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pl-PL"/>
        </w:rPr>
      </w:pP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Wydarzenie odbędzie się w dniach 23–25 września 2026 roku na terenie Międzynarodowych Targów Poznańskich. Jeden wspólny bilet upoważnia do wstępu na strefy obu 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t>wydarzeń</w:t>
      </w:r>
      <w:r w:rsidRPr="001A0C90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– TAROPAK i POLAGRA. Szczegółowe informacje dotyczące rejestracji oraz programu dostępne są na oficjalnych stronach internetowych organizatora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t xml:space="preserve">: www. </w:t>
      </w:r>
      <w:r w:rsidR="00141B0E" w:rsidRPr="00141B0E">
        <w:rPr>
          <w:rFonts w:eastAsia="Times New Roman" w:cstheme="minorHAnsi"/>
          <w:color w:val="1F1F1F"/>
          <w:sz w:val="24"/>
          <w:szCs w:val="24"/>
          <w:lang w:eastAsia="pl-PL"/>
        </w:rPr>
        <w:t>taropak.pl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t xml:space="preserve"> oraz www.</w:t>
      </w:r>
      <w:r w:rsidR="00141B0E" w:rsidRPr="00141B0E">
        <w:t xml:space="preserve"> </w:t>
      </w:r>
      <w:r w:rsidR="00141B0E" w:rsidRPr="00141B0E">
        <w:rPr>
          <w:rFonts w:eastAsia="Times New Roman" w:cstheme="minorHAnsi"/>
          <w:color w:val="1F1F1F"/>
          <w:sz w:val="24"/>
          <w:szCs w:val="24"/>
          <w:lang w:eastAsia="pl-PL"/>
        </w:rPr>
        <w:t>polagra.pl</w:t>
      </w:r>
      <w:r w:rsidR="00141B0E">
        <w:rPr>
          <w:rFonts w:eastAsia="Times New Roman" w:cstheme="minorHAnsi"/>
          <w:color w:val="1F1F1F"/>
          <w:sz w:val="24"/>
          <w:szCs w:val="24"/>
          <w:lang w:eastAsia="pl-PL"/>
        </w:rPr>
        <w:t>.</w:t>
      </w:r>
    </w:p>
    <w:p w:rsidR="009A7D6F" w:rsidRPr="001A0C90" w:rsidRDefault="009A7D6F" w:rsidP="001A0C90">
      <w:pPr>
        <w:jc w:val="both"/>
        <w:rPr>
          <w:rFonts w:cstheme="minorHAnsi"/>
        </w:rPr>
      </w:pPr>
    </w:p>
    <w:sectPr w:rsidR="009A7D6F" w:rsidRPr="001A0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90"/>
    <w:rsid w:val="00141B0E"/>
    <w:rsid w:val="001A0C90"/>
    <w:rsid w:val="0033366F"/>
    <w:rsid w:val="0053175D"/>
    <w:rsid w:val="009A7D6F"/>
    <w:rsid w:val="00DC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A7D3"/>
  <w15:chartTrackingRefBased/>
  <w15:docId w15:val="{68AD5361-6336-4659-817A-8ACD089D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0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0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1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0C9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0C9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ny"/>
    <w:rsid w:val="0053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1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970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Charkiewicz</dc:creator>
  <cp:keywords/>
  <dc:description/>
  <cp:lastModifiedBy>Natalia Charkiewicz</cp:lastModifiedBy>
  <cp:revision>3</cp:revision>
  <dcterms:created xsi:type="dcterms:W3CDTF">2026-07-22T10:42:00Z</dcterms:created>
  <dcterms:modified xsi:type="dcterms:W3CDTF">2026-07-22T12:30:00Z</dcterms:modified>
</cp:coreProperties>
</file>